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12" w:rsidRDefault="002E5F12" w:rsidP="002E5F1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5F12" w:rsidRPr="001E5C30" w:rsidRDefault="002E5F12" w:rsidP="002E5F12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1E5C30">
        <w:rPr>
          <w:rFonts w:ascii="Times New Roman" w:hAnsi="Times New Roman"/>
          <w:i/>
          <w:sz w:val="24"/>
          <w:szCs w:val="24"/>
          <w:lang w:eastAsia="ru-RU"/>
        </w:rPr>
        <w:t xml:space="preserve">Приложение № 1 к постановлению </w:t>
      </w:r>
    </w:p>
    <w:p w:rsidR="002E5F12" w:rsidRPr="001E5C30" w:rsidRDefault="002E5F12" w:rsidP="002E5F12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1E5C30">
        <w:rPr>
          <w:rFonts w:ascii="Times New Roman" w:hAnsi="Times New Roman"/>
          <w:i/>
          <w:sz w:val="24"/>
          <w:szCs w:val="24"/>
          <w:lang w:eastAsia="ru-RU"/>
        </w:rPr>
        <w:t xml:space="preserve">резидиума ФОПКО </w:t>
      </w:r>
    </w:p>
    <w:p w:rsidR="002E5F12" w:rsidRPr="001E5C30" w:rsidRDefault="002E5F12" w:rsidP="002E5F12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№ 19-6 </w:t>
      </w:r>
      <w:r w:rsidRPr="001E5C30">
        <w:rPr>
          <w:rFonts w:ascii="Times New Roman" w:hAnsi="Times New Roman"/>
          <w:i/>
          <w:sz w:val="24"/>
          <w:szCs w:val="24"/>
          <w:lang w:eastAsia="ru-RU"/>
        </w:rPr>
        <w:t>от «</w:t>
      </w:r>
      <w:r>
        <w:rPr>
          <w:rFonts w:ascii="Times New Roman" w:hAnsi="Times New Roman"/>
          <w:i/>
          <w:sz w:val="24"/>
          <w:szCs w:val="24"/>
          <w:lang w:eastAsia="ru-RU"/>
        </w:rPr>
        <w:t>06</w:t>
      </w:r>
      <w:r w:rsidRPr="001E5C30">
        <w:rPr>
          <w:rFonts w:ascii="Times New Roman" w:hAnsi="Times New Roman"/>
          <w:i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апреля </w:t>
      </w:r>
      <w:r w:rsidRPr="001E5C30">
        <w:rPr>
          <w:rFonts w:ascii="Times New Roman" w:hAnsi="Times New Roman"/>
          <w:i/>
          <w:sz w:val="24"/>
          <w:szCs w:val="24"/>
          <w:lang w:eastAsia="ru-RU"/>
        </w:rPr>
        <w:t>2017г</w:t>
      </w:r>
    </w:p>
    <w:p w:rsidR="002E5F12" w:rsidRPr="001E5C30" w:rsidRDefault="002E5F12" w:rsidP="002E5F12">
      <w:pPr>
        <w:spacing w:after="24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2E5F12" w:rsidRPr="00EF51F4" w:rsidRDefault="002E5F12" w:rsidP="002E5F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EF51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EF51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О Л О Ж Е Н И Е</w:t>
      </w:r>
    </w:p>
    <w:p w:rsidR="002E5F12" w:rsidRDefault="002E5F12" w:rsidP="002E5F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о конкурсе на лучшую первичную профсоюзную организацию</w:t>
      </w:r>
    </w:p>
    <w:p w:rsidR="002E5F12" w:rsidRPr="00EF51F4" w:rsidRDefault="002E5F12" w:rsidP="002E5F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E5F12" w:rsidRPr="00EF51F4" w:rsidRDefault="002E5F12" w:rsidP="002E5F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1. Цел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ь к</w:t>
      </w:r>
      <w:r w:rsidRPr="00EF51F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онкурса</w:t>
      </w:r>
    </w:p>
    <w:p w:rsidR="002E5F12" w:rsidRDefault="002E5F12" w:rsidP="002E5F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E5F12" w:rsidRDefault="002E5F12" w:rsidP="002E5F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Активизация деятельности первичных профсоюзных организаций по защ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ите прав и интересов трудящихся.</w:t>
      </w:r>
    </w:p>
    <w:p w:rsidR="002E5F12" w:rsidRDefault="002E5F12" w:rsidP="002E5F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E5F12" w:rsidRDefault="002E5F12" w:rsidP="002E5F12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148B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Задачи конкурса</w:t>
      </w:r>
    </w:p>
    <w:p w:rsidR="002E5F12" w:rsidRPr="002148BA" w:rsidRDefault="002E5F12" w:rsidP="002E5F12">
      <w:pPr>
        <w:pStyle w:val="a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2E5F12" w:rsidRDefault="002E5F12" w:rsidP="002E5F1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уровня </w:t>
      </w:r>
      <w:r w:rsidRPr="00214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профессионализма профсоюзных кадров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E5F12" w:rsidRDefault="002E5F12" w:rsidP="002E5F1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214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зучение и внедрение пере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дового опыта профсоюзной работы;</w:t>
      </w:r>
    </w:p>
    <w:p w:rsidR="002E5F12" w:rsidRPr="002148BA" w:rsidRDefault="002E5F12" w:rsidP="002E5F1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14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однятие авторитета профсоюзных комитетов и их председателей.</w:t>
      </w:r>
    </w:p>
    <w:p w:rsidR="002E5F12" w:rsidRPr="00EF51F4" w:rsidRDefault="002E5F12" w:rsidP="002E5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5F12" w:rsidRPr="002148BA" w:rsidRDefault="002E5F12" w:rsidP="002E5F12">
      <w:pPr>
        <w:pStyle w:val="a4"/>
        <w:spacing w:after="0" w:line="240" w:lineRule="auto"/>
        <w:ind w:left="17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8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3.</w:t>
      </w:r>
      <w:r w:rsidRPr="002148B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Общие положения</w:t>
      </w:r>
    </w:p>
    <w:p w:rsidR="002E5F12" w:rsidRPr="00EF51F4" w:rsidRDefault="002E5F12" w:rsidP="002E5F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5F12" w:rsidRPr="00EF51F4" w:rsidRDefault="002E5F12" w:rsidP="002E5F1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8C4B12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Pr="00EF51F4">
        <w:rPr>
          <w:rFonts w:ascii="Times New Roman" w:eastAsia="Times New Roman" w:hAnsi="Times New Roman"/>
          <w:bCs/>
          <w:color w:val="000000"/>
          <w:sz w:val="28"/>
          <w:szCs w:val="28"/>
        </w:rPr>
        <w:t>.1.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В конкурсе принимают участие:</w:t>
      </w:r>
    </w:p>
    <w:p w:rsidR="002E5F12" w:rsidRPr="00EF51F4" w:rsidRDefault="002E5F12" w:rsidP="002E5F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- первичные профсоюзные организации, находящиеся на учете в областных организ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ациях общероссийских профсоюзов и 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первичные профсоюзные организации, находящиеся 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профсоюзном обслуживании ФОПКО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Уставом, выполняющие свои финансовые обязательства перед вышестоящим профсоюзным органом.</w:t>
      </w:r>
    </w:p>
    <w:p w:rsidR="002E5F12" w:rsidRPr="00EF51F4" w:rsidRDefault="002E5F12" w:rsidP="002E5F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 проводится по </w:t>
      </w:r>
      <w:r w:rsidRPr="00EF51F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четырем группам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первичных организаций:</w:t>
      </w:r>
    </w:p>
    <w:p w:rsidR="002E5F12" w:rsidRPr="00EF51F4" w:rsidRDefault="002E5F12" w:rsidP="002E5F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ППО с численностью до 50 членов профсоюза;</w:t>
      </w:r>
    </w:p>
    <w:p w:rsidR="002E5F12" w:rsidRPr="00EF51F4" w:rsidRDefault="002E5F12" w:rsidP="002E5F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ППО с численностью до 100 членов профсоюза;</w:t>
      </w:r>
    </w:p>
    <w:p w:rsidR="002E5F12" w:rsidRPr="00EF51F4" w:rsidRDefault="002E5F12" w:rsidP="002E5F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ППО с численностью от 100 до 300 членов профсоюза;</w:t>
      </w:r>
    </w:p>
    <w:p w:rsidR="002E5F12" w:rsidRPr="00EF51F4" w:rsidRDefault="002E5F12" w:rsidP="002E5F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ППО с численностью свыше 300 членов профсоюза;</w:t>
      </w:r>
    </w:p>
    <w:p w:rsidR="002E5F12" w:rsidRPr="00EF51F4" w:rsidRDefault="002E5F12" w:rsidP="002E5F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C4B12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Pr="00EF51F4">
        <w:rPr>
          <w:rFonts w:ascii="Times New Roman" w:eastAsia="Times New Roman" w:hAnsi="Times New Roman"/>
          <w:bCs/>
          <w:color w:val="000000"/>
          <w:sz w:val="28"/>
          <w:szCs w:val="28"/>
        </w:rPr>
        <w:t>.2.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Первый этап конкурса проводится в областных организациях общероссийских профсоюзов, второй этап – в Федерации организаций профсоюзов Костромской области</w:t>
      </w:r>
    </w:p>
    <w:p w:rsidR="002E5F12" w:rsidRPr="00EF51F4" w:rsidRDefault="002E5F12" w:rsidP="002E5F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C4B12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Pr="00EF51F4">
        <w:rPr>
          <w:rFonts w:ascii="Times New Roman" w:eastAsia="Times New Roman" w:hAnsi="Times New Roman"/>
          <w:bCs/>
          <w:color w:val="000000"/>
          <w:sz w:val="28"/>
          <w:szCs w:val="28"/>
        </w:rPr>
        <w:t>.3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. Областные организации общероссийских профсоюзов могут разрабатывать свои положения о конкурсе на основе настоящего положения.</w:t>
      </w:r>
    </w:p>
    <w:p w:rsidR="002E5F12" w:rsidRDefault="002E5F12" w:rsidP="002E5F1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4B12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Pr="00EF51F4">
        <w:rPr>
          <w:rFonts w:ascii="Times New Roman" w:eastAsia="Times New Roman" w:hAnsi="Times New Roman"/>
          <w:bCs/>
          <w:color w:val="000000"/>
          <w:sz w:val="28"/>
          <w:szCs w:val="28"/>
        </w:rPr>
        <w:t>.4.</w:t>
      </w:r>
      <w:r w:rsidRPr="00EF51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Организация, общее руководство, контроль хода проведения, подведение итогов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E5F12" w:rsidRDefault="002E5F12" w:rsidP="002E5F1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первого этапа конкурса осуществляют областные организации общероссийских профсоюзов и ФОПКО (для организаций, находящихся на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рофсоюзном обслуживании ФОПКО)</w:t>
      </w:r>
    </w:p>
    <w:p w:rsidR="002E5F12" w:rsidRPr="00EF51F4" w:rsidRDefault="002E5F12" w:rsidP="002E5F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 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второго этапа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резидиум ФОПКО.</w:t>
      </w:r>
    </w:p>
    <w:p w:rsidR="002E5F12" w:rsidRDefault="002E5F12" w:rsidP="002E5F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</w:p>
    <w:p w:rsidR="002E5F12" w:rsidRPr="00EF51F4" w:rsidRDefault="002E5F12" w:rsidP="002E5F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3. Сроки проведения Конкурса </w:t>
      </w:r>
    </w:p>
    <w:p w:rsidR="002E5F12" w:rsidRDefault="002E5F12" w:rsidP="002E5F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E5F12" w:rsidRDefault="002E5F12" w:rsidP="002E5F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Конкурс подвод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тся в течение 2017 года. </w:t>
      </w:r>
    </w:p>
    <w:p w:rsidR="002E5F12" w:rsidRPr="00EF51F4" w:rsidRDefault="002E5F12" w:rsidP="002E5F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Подведение итогов конкурса проводится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первом квартале 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2018 года на заседании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резидиума ФОПКО.</w:t>
      </w:r>
    </w:p>
    <w:p w:rsidR="002E5F12" w:rsidRPr="00EF51F4" w:rsidRDefault="002E5F12" w:rsidP="002E5F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5F12" w:rsidRPr="00EF51F4" w:rsidRDefault="002E5F12" w:rsidP="002E5F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4. Порядок проведения конкурса</w:t>
      </w:r>
    </w:p>
    <w:p w:rsidR="002E5F12" w:rsidRPr="00EF51F4" w:rsidRDefault="002E5F12" w:rsidP="002E5F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5F12" w:rsidRPr="00EF51F4" w:rsidRDefault="002E5F12" w:rsidP="002E5F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F51F4">
        <w:rPr>
          <w:rFonts w:ascii="Times New Roman" w:eastAsia="Times New Roman" w:hAnsi="Times New Roman"/>
          <w:bCs/>
          <w:color w:val="000000"/>
          <w:sz w:val="28"/>
          <w:szCs w:val="28"/>
        </w:rPr>
        <w:t>4.1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. Первичные профсоюзные организации в срок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и, устанавливаемы самостоятельно отраслевыми организациями, 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представляют в отраслевую организацию (а первичные профсоюзные организации, находящиеся на профсоюзном обслуживании ФОПКО - в организационный отдел) следующие документы:</w:t>
      </w:r>
    </w:p>
    <w:p w:rsidR="002E5F12" w:rsidRPr="00EF51F4" w:rsidRDefault="002E5F12" w:rsidP="002E5F1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коллегиального органа о выдвижении первичной профсоюзной организации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участие в 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конкурс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E5F12" w:rsidRPr="00EF51F4" w:rsidRDefault="002E5F12" w:rsidP="002E5F1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Основные показатели, отражающие деятельность первичной профсоюзной организации (форма прилагается).</w:t>
      </w:r>
    </w:p>
    <w:p w:rsidR="002E5F12" w:rsidRPr="00EF51F4" w:rsidRDefault="002E5F12" w:rsidP="002E5F12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Копии статистических отчетов профсоюзной организации, акт ревизионной комиссии за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год.</w:t>
      </w:r>
    </w:p>
    <w:p w:rsidR="002E5F12" w:rsidRDefault="002E5F12" w:rsidP="002E5F1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51F4">
        <w:rPr>
          <w:rFonts w:ascii="Times New Roman" w:eastAsia="Times New Roman" w:hAnsi="Times New Roman"/>
          <w:bCs/>
          <w:color w:val="000000"/>
          <w:sz w:val="28"/>
          <w:szCs w:val="28"/>
        </w:rPr>
        <w:t>4.2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Отраслевые организации в срок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E5F12" w:rsidRDefault="002E5F12" w:rsidP="002E5F1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01 февраля 2018 года направляют 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в организационный отдел ФОПКО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заявки на участие в конкурсе;</w:t>
      </w:r>
    </w:p>
    <w:p w:rsidR="002E5F12" w:rsidRPr="00EF51F4" w:rsidRDefault="002E5F12" w:rsidP="002E5F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2)  до 0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марта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года представляют в организационный отдел ФОПКО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пакет документов 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лучш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первичн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в каждой номинации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 приложением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E5F12" w:rsidRPr="00EF51F4" w:rsidRDefault="002E5F12" w:rsidP="002E5F1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коллегиального органа о выдвижении кандидатов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участие в 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конкурс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E5F12" w:rsidRPr="00EF51F4" w:rsidRDefault="002E5F12" w:rsidP="002E5F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Копии документов, указанны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в пункте 4.1.</w:t>
      </w:r>
    </w:p>
    <w:p w:rsidR="002E5F12" w:rsidRPr="00EF51F4" w:rsidRDefault="002E5F12" w:rsidP="002E5F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5F12" w:rsidRPr="000B4E13" w:rsidRDefault="002E5F12" w:rsidP="002E5F12">
      <w:pPr>
        <w:spacing w:after="0" w:line="240" w:lineRule="auto"/>
        <w:ind w:left="71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5.</w:t>
      </w:r>
      <w:r w:rsidRPr="000B4E1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Подведение итогов конкурса</w:t>
      </w:r>
    </w:p>
    <w:p w:rsidR="002E5F12" w:rsidRPr="000B4E13" w:rsidRDefault="002E5F12" w:rsidP="002E5F12">
      <w:pPr>
        <w:pStyle w:val="a4"/>
        <w:spacing w:after="0" w:line="240" w:lineRule="auto"/>
        <w:ind w:left="171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F12" w:rsidRPr="00EF51F4" w:rsidRDefault="002E5F12" w:rsidP="002E5F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bCs/>
          <w:color w:val="000000"/>
          <w:sz w:val="28"/>
          <w:szCs w:val="28"/>
        </w:rPr>
        <w:t>5.1.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Итоги конкурса в областных организациях подводятся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самостоятельно установленные сроки.</w:t>
      </w:r>
    </w:p>
    <w:p w:rsidR="002E5F12" w:rsidRPr="00EF51F4" w:rsidRDefault="002E5F12" w:rsidP="002E5F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bCs/>
          <w:color w:val="000000"/>
          <w:sz w:val="28"/>
          <w:szCs w:val="28"/>
        </w:rPr>
        <w:t>5.2.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Итоги конкурса по Федерации организаций профсоюзов Костромской области подводятся в первом квартале 2018 года </w:t>
      </w:r>
    </w:p>
    <w:p w:rsidR="002E5F12" w:rsidRPr="00EF51F4" w:rsidRDefault="002E5F12" w:rsidP="002E5F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bCs/>
          <w:color w:val="000000"/>
          <w:sz w:val="28"/>
          <w:szCs w:val="28"/>
        </w:rPr>
        <w:t>5.3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. Поощрение победителей конкурса в областных организациях отраслевых профсоюзов осуществляют областные организации.</w:t>
      </w:r>
    </w:p>
    <w:p w:rsidR="002E5F12" w:rsidRPr="00EF51F4" w:rsidRDefault="002E5F12" w:rsidP="002E5F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bCs/>
          <w:color w:val="000000"/>
          <w:sz w:val="28"/>
          <w:szCs w:val="28"/>
        </w:rPr>
        <w:t>5.4.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Лучшим первичным профсоюзным организациям – победителям 2 этапа конкурса устанавливаются премии, количество и размер которых определяются постановлением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>резидиума ФОПКО.</w:t>
      </w:r>
    </w:p>
    <w:p w:rsidR="002E5F12" w:rsidRPr="00EF51F4" w:rsidRDefault="002E5F12" w:rsidP="002E5F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bCs/>
          <w:color w:val="000000"/>
          <w:sz w:val="28"/>
          <w:szCs w:val="28"/>
        </w:rPr>
        <w:t>5.5.</w:t>
      </w:r>
      <w:r w:rsidRPr="00EF51F4">
        <w:rPr>
          <w:rFonts w:ascii="Times New Roman" w:eastAsia="Times New Roman" w:hAnsi="Times New Roman"/>
          <w:color w:val="000000"/>
          <w:sz w:val="28"/>
          <w:szCs w:val="28"/>
        </w:rPr>
        <w:t xml:space="preserve"> Итоги конкурса публикуются в газете «Трудовая слобода» и на сайте ФОПКО.</w:t>
      </w:r>
    </w:p>
    <w:p w:rsidR="002E5F12" w:rsidRDefault="002E5F12" w:rsidP="002E5F12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  <w:r w:rsidRPr="00EF51F4">
        <w:rPr>
          <w:rFonts w:ascii="Times New Roman" w:eastAsia="Times New Roman" w:hAnsi="Times New Roman"/>
          <w:sz w:val="28"/>
          <w:szCs w:val="28"/>
        </w:rPr>
        <w:br/>
      </w:r>
      <w:r w:rsidRPr="00EF51F4">
        <w:rPr>
          <w:rFonts w:ascii="Times New Roman" w:eastAsia="Times New Roman" w:hAnsi="Times New Roman"/>
          <w:sz w:val="28"/>
          <w:szCs w:val="28"/>
        </w:rPr>
        <w:br/>
      </w:r>
    </w:p>
    <w:p w:rsidR="002E5F12" w:rsidRDefault="002E5F12" w:rsidP="002E5F12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5F12" w:rsidRDefault="002E5F12" w:rsidP="002E5F12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5F12" w:rsidRDefault="002E5F12" w:rsidP="002E5F12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5F12" w:rsidRDefault="002E5F12" w:rsidP="002E5F12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F51F4">
        <w:rPr>
          <w:rFonts w:ascii="Times New Roman" w:eastAsia="Times New Roman" w:hAnsi="Times New Roman"/>
          <w:sz w:val="28"/>
          <w:szCs w:val="28"/>
        </w:rPr>
        <w:br/>
      </w:r>
      <w:r w:rsidRPr="00EF51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ОСНОВНЫЕ ПОКАЗАТЕЛИ, ОТРАЖАЮЩИЕ ДЕЯТЕЛЬНОСТЬ ПЕРВИЧНОЙ ПРОФСОЮЗНОЙ ОРГАНИЗАЦИИ</w:t>
      </w:r>
    </w:p>
    <w:p w:rsidR="002E5F12" w:rsidRPr="001E5C30" w:rsidRDefault="002E5F12" w:rsidP="002E5F12">
      <w:pPr>
        <w:spacing w:after="0" w:line="240" w:lineRule="auto"/>
        <w:rPr>
          <w:rFonts w:ascii="Times New Roman" w:eastAsia="Times New Roman" w:hAnsi="Times New Roman"/>
        </w:rPr>
      </w:pPr>
      <w:r w:rsidRPr="001E5C30">
        <w:rPr>
          <w:rFonts w:ascii="Times New Roman" w:eastAsia="Times New Roman" w:hAnsi="Times New Roman"/>
          <w:b/>
          <w:bCs/>
          <w:color w:val="000000"/>
        </w:rPr>
        <w:t>__________________________________________________________________</w:t>
      </w:r>
      <w:r>
        <w:rPr>
          <w:rFonts w:ascii="Times New Roman" w:eastAsia="Times New Roman" w:hAnsi="Times New Roman"/>
          <w:b/>
          <w:bCs/>
          <w:color w:val="000000"/>
        </w:rPr>
        <w:t>________________________</w:t>
      </w:r>
    </w:p>
    <w:p w:rsidR="002E5F12" w:rsidRPr="001E5C30" w:rsidRDefault="002E5F12" w:rsidP="002E5F12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1E5C30">
        <w:rPr>
          <w:rFonts w:ascii="Times New Roman" w:eastAsia="Times New Roman" w:hAnsi="Times New Roman"/>
          <w:color w:val="000000"/>
        </w:rPr>
        <w:t>(наименование)</w:t>
      </w:r>
    </w:p>
    <w:p w:rsidR="002E5F12" w:rsidRDefault="002E5F12" w:rsidP="002E5F12">
      <w:pPr>
        <w:spacing w:after="0" w:line="240" w:lineRule="auto"/>
        <w:rPr>
          <w:rFonts w:ascii="Times New Roman" w:eastAsia="Times New Roman" w:hAnsi="Times New Roman"/>
        </w:rPr>
      </w:pPr>
    </w:p>
    <w:p w:rsidR="002E5F12" w:rsidRDefault="002E5F12" w:rsidP="002E5F12">
      <w:pPr>
        <w:spacing w:after="0" w:line="240" w:lineRule="auto"/>
        <w:rPr>
          <w:rFonts w:ascii="Times New Roman" w:eastAsia="Times New Roman" w:hAnsi="Times New Roman"/>
        </w:rPr>
      </w:pPr>
    </w:p>
    <w:p w:rsidR="002E5F12" w:rsidRPr="001E5C30" w:rsidRDefault="002E5F12" w:rsidP="002E5F12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7622"/>
        <w:gridCol w:w="1985"/>
      </w:tblGrid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2017 год</w:t>
            </w:r>
          </w:p>
        </w:tc>
      </w:tr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Всего работников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Членов профсоюза/</w:t>
            </w: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% охвата проф. членством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Членов профсоюза до 35 лет/ </w:t>
            </w: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% охвата проф. членством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действующего коллективного договора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Период действия коллективного договора, основные параметры разделов: уровень оплаты труда, занятости, социальные льготы и гарантии, расходы на охрану труда)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Задолженность работодателя по перечислению членских профсоюзных взносов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Финансовая дисциплина по отношению к вышестоящим профсоюзным органам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*.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Рассмотрение на заседаниях профкома основных вопросов (выплата заработной платы, охрана труда, обеспечение социальных и трудовых гарантий работников и т.д.)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*.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 по обучению профсоюзного актива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*.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и содержание плана работы профкома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*.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Наличие, содержание и периодичность обновления информационного стенда профкома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*.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молодежного совета (чел.)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*.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Имеющиеся нетрадиционные, но оправдавшие себя на практике формы и методы работы по различным направлениям профсоюзной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14*.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Организовано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проведено </w:t>
            </w: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Default="002E5F12" w:rsidP="0055747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15*.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1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сведения, данные и мероприятия, характеризующие работу первичной профсоюзной организации.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5F12" w:rsidRPr="005E07BA" w:rsidTr="0055747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12" w:rsidRPr="00EF51F4" w:rsidRDefault="002E5F12" w:rsidP="00557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E5F12" w:rsidRDefault="002E5F12" w:rsidP="002E5F12">
      <w:pPr>
        <w:rPr>
          <w:rFonts w:ascii="Times New Roman" w:eastAsia="Times New Roman" w:hAnsi="Times New Roman"/>
          <w:sz w:val="28"/>
          <w:szCs w:val="28"/>
        </w:rPr>
      </w:pPr>
    </w:p>
    <w:p w:rsidR="002E5F12" w:rsidRDefault="002E5F12" w:rsidP="002E5F1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*Примечание.</w:t>
      </w:r>
    </w:p>
    <w:p w:rsidR="002E5F12" w:rsidRDefault="002E5F12" w:rsidP="002E5F12">
      <w:r>
        <w:rPr>
          <w:rFonts w:ascii="Times New Roman" w:eastAsia="Times New Roman" w:hAnsi="Times New Roman"/>
          <w:sz w:val="28"/>
          <w:szCs w:val="28"/>
        </w:rPr>
        <w:t xml:space="preserve"> К пунктам с  8 по  15 необходимо приложить протоколы, фотоматериалы и т.п.</w:t>
      </w:r>
      <w:r w:rsidRPr="00EF51F4">
        <w:rPr>
          <w:rFonts w:ascii="Times New Roman" w:eastAsia="Times New Roman" w:hAnsi="Times New Roman"/>
          <w:sz w:val="28"/>
          <w:szCs w:val="28"/>
        </w:rPr>
        <w:br/>
      </w:r>
      <w:r w:rsidRPr="00EF51F4">
        <w:rPr>
          <w:rFonts w:ascii="Times New Roman" w:eastAsia="Times New Roman" w:hAnsi="Times New Roman"/>
          <w:sz w:val="28"/>
          <w:szCs w:val="28"/>
        </w:rPr>
        <w:br/>
      </w:r>
      <w:bookmarkStart w:id="0" w:name="_GoBack"/>
      <w:bookmarkEnd w:id="0"/>
      <w:r w:rsidRPr="00EF51F4">
        <w:rPr>
          <w:rFonts w:ascii="Times New Roman" w:eastAsia="Times New Roman" w:hAnsi="Times New Roman"/>
          <w:sz w:val="28"/>
          <w:szCs w:val="28"/>
        </w:rPr>
        <w:br/>
      </w:r>
      <w:r w:rsidRPr="00EF51F4">
        <w:rPr>
          <w:rFonts w:ascii="Times New Roman" w:eastAsia="Times New Roman" w:hAnsi="Times New Roman"/>
          <w:sz w:val="24"/>
          <w:szCs w:val="24"/>
        </w:rPr>
        <w:br/>
      </w:r>
      <w:r w:rsidRPr="00EF51F4">
        <w:rPr>
          <w:rFonts w:ascii="Times New Roman" w:eastAsia="Times New Roman" w:hAnsi="Times New Roman"/>
          <w:sz w:val="24"/>
          <w:szCs w:val="24"/>
        </w:rPr>
        <w:br/>
      </w:r>
    </w:p>
    <w:p w:rsidR="009F37F1" w:rsidRDefault="009F37F1"/>
    <w:sectPr w:rsidR="009F37F1" w:rsidSect="0067363F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178"/>
    <w:multiLevelType w:val="multilevel"/>
    <w:tmpl w:val="2D80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D4588"/>
    <w:multiLevelType w:val="hybridMultilevel"/>
    <w:tmpl w:val="E09EA90A"/>
    <w:lvl w:ilvl="0" w:tplc="7C58D460">
      <w:start w:val="1"/>
      <w:numFmt w:val="decimal"/>
      <w:lvlText w:val="%1."/>
      <w:lvlJc w:val="left"/>
      <w:pPr>
        <w:ind w:left="1715" w:hanging="100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476A0"/>
    <w:multiLevelType w:val="multilevel"/>
    <w:tmpl w:val="3E3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20D78"/>
    <w:multiLevelType w:val="hybridMultilevel"/>
    <w:tmpl w:val="E892D5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11B9"/>
    <w:multiLevelType w:val="multilevel"/>
    <w:tmpl w:val="381A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E5F12"/>
    <w:rsid w:val="002E5F12"/>
    <w:rsid w:val="009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F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E5F1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2017-04-12T05:56:00Z</dcterms:created>
  <dcterms:modified xsi:type="dcterms:W3CDTF">2017-04-12T05:57:00Z</dcterms:modified>
</cp:coreProperties>
</file>